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CFC" w:rsidRPr="00575CFC" w:rsidRDefault="00575CFC" w:rsidP="00575CFC">
      <w:pPr>
        <w:pStyle w:val="Bezriadkovania"/>
        <w:jc w:val="center"/>
        <w:rPr>
          <w:b/>
          <w:sz w:val="24"/>
          <w:szCs w:val="24"/>
        </w:rPr>
      </w:pPr>
      <w:r w:rsidRPr="00575CFC">
        <w:rPr>
          <w:b/>
          <w:sz w:val="24"/>
          <w:szCs w:val="24"/>
        </w:rPr>
        <w:t>Cenník služieb</w:t>
      </w:r>
    </w:p>
    <w:p w:rsidR="00575CFC" w:rsidRPr="00575CFC" w:rsidRDefault="00575CFC" w:rsidP="00575CFC">
      <w:pPr>
        <w:pStyle w:val="Bezriadkovania"/>
        <w:jc w:val="center"/>
        <w:rPr>
          <w:sz w:val="24"/>
          <w:szCs w:val="24"/>
        </w:rPr>
      </w:pPr>
      <w:r w:rsidRPr="00575CFC">
        <w:rPr>
          <w:sz w:val="24"/>
          <w:szCs w:val="24"/>
        </w:rPr>
        <w:t>spoločnosti R&amp;S Computer, s.r.o.</w:t>
      </w:r>
    </w:p>
    <w:p w:rsidR="00575CFC" w:rsidRDefault="00575CFC" w:rsidP="00575CFC">
      <w:pPr>
        <w:pStyle w:val="Bezriadkovania"/>
      </w:pPr>
    </w:p>
    <w:p w:rsidR="00575CFC" w:rsidRDefault="00575CFC" w:rsidP="00575CFC">
      <w:pPr>
        <w:pStyle w:val="Bezriadkovania"/>
        <w:rPr>
          <w:b/>
          <w:sz w:val="20"/>
          <w:szCs w:val="20"/>
        </w:rPr>
      </w:pPr>
      <w:r w:rsidRPr="00575CFC">
        <w:rPr>
          <w:b/>
          <w:sz w:val="20"/>
          <w:szCs w:val="20"/>
        </w:rPr>
        <w:t>Internet pre domácnosti</w:t>
      </w:r>
    </w:p>
    <w:p w:rsidR="00575CFC" w:rsidRPr="00575CFC" w:rsidRDefault="00575CFC" w:rsidP="00575CFC">
      <w:pPr>
        <w:pStyle w:val="Bezriadkovania"/>
        <w:rPr>
          <w:b/>
          <w:sz w:val="16"/>
          <w:szCs w:val="16"/>
        </w:rPr>
      </w:pP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6"/>
        <w:gridCol w:w="1607"/>
        <w:gridCol w:w="1607"/>
      </w:tblGrid>
      <w:tr w:rsidR="00DF0C20" w:rsidRPr="003A5A55" w:rsidTr="004E71AF">
        <w:tc>
          <w:tcPr>
            <w:tcW w:w="1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0C20" w:rsidRPr="003A5A55" w:rsidRDefault="00DF0C20" w:rsidP="004E71AF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Názov služby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0C20" w:rsidRPr="003A5A55" w:rsidRDefault="00DF0C20" w:rsidP="004E71AF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Sťahovanie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0C20" w:rsidRPr="003A5A55" w:rsidRDefault="00DF0C20" w:rsidP="004E71AF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Odosielanie</w:t>
            </w:r>
          </w:p>
        </w:tc>
        <w:tc>
          <w:tcPr>
            <w:tcW w:w="16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DF0C20" w:rsidRPr="003A5A55" w:rsidRDefault="00DF0C20" w:rsidP="004E71AF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Cena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97DF5" w:rsidRDefault="00DF0C20" w:rsidP="004E71AF">
            <w:pPr>
              <w:pStyle w:val="Bezriadkovania"/>
              <w:jc w:val="center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Minimálne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97DF5" w:rsidRDefault="00DF0C20" w:rsidP="004E71AF">
            <w:pPr>
              <w:pStyle w:val="Bezriadkovania"/>
              <w:jc w:val="center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Maximálne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97DF5" w:rsidRDefault="00DF0C20" w:rsidP="004E71AF">
            <w:pPr>
              <w:pStyle w:val="Bezriadkovania"/>
              <w:jc w:val="center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Minimálne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97DF5" w:rsidRDefault="00DF0C20" w:rsidP="004E71AF">
            <w:pPr>
              <w:pStyle w:val="Bezriadkovania"/>
              <w:jc w:val="center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Maximálne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 xml:space="preserve">TarifH </w:t>
            </w:r>
            <w:r>
              <w:rPr>
                <w:sz w:val="20"/>
                <w:szCs w:val="20"/>
              </w:rPr>
              <w:t>1</w:t>
            </w:r>
            <w:r w:rsidR="003010DB">
              <w:rPr>
                <w:sz w:val="20"/>
                <w:szCs w:val="20"/>
              </w:rPr>
              <w:t>2</w:t>
            </w:r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 Mbit/s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10,-€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TarifH 1</w:t>
            </w:r>
            <w:r w:rsidR="003010DB">
              <w:rPr>
                <w:sz w:val="20"/>
                <w:szCs w:val="20"/>
              </w:rPr>
              <w:t>5</w:t>
            </w:r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9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 Mbit/s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13,-€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TarifH 1</w:t>
            </w:r>
            <w:r w:rsidR="003010DB">
              <w:rPr>
                <w:sz w:val="20"/>
                <w:szCs w:val="20"/>
              </w:rPr>
              <w:t>7</w:t>
            </w:r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3 Mbit/s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15,-€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 xml:space="preserve">TarifH </w:t>
            </w:r>
            <w:r w:rsidR="003010DB">
              <w:rPr>
                <w:sz w:val="20"/>
                <w:szCs w:val="20"/>
              </w:rPr>
              <w:t>20</w:t>
            </w:r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4 Mbit/s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18,-€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 xml:space="preserve">TarifH </w:t>
            </w:r>
            <w:r>
              <w:rPr>
                <w:sz w:val="20"/>
                <w:szCs w:val="20"/>
              </w:rPr>
              <w:t>2</w:t>
            </w:r>
            <w:r w:rsidR="003010DB">
              <w:rPr>
                <w:sz w:val="20"/>
                <w:szCs w:val="20"/>
              </w:rPr>
              <w:t>2</w:t>
            </w:r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5 Mbit/s</w:t>
            </w:r>
          </w:p>
        </w:tc>
        <w:tc>
          <w:tcPr>
            <w:tcW w:w="1607" w:type="dxa"/>
            <w:tcBorders>
              <w:left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20,-€</w:t>
            </w:r>
          </w:p>
        </w:tc>
      </w:tr>
      <w:tr w:rsidR="00DF0C20" w:rsidRPr="003A5A55" w:rsidTr="004E71AF">
        <w:tc>
          <w:tcPr>
            <w:tcW w:w="1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TarifH 2</w:t>
            </w:r>
            <w:r w:rsidR="003010DB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3A5A55">
              <w:rPr>
                <w:sz w:val="20"/>
                <w:szCs w:val="20"/>
              </w:rPr>
              <w:t>M</w:t>
            </w:r>
          </w:p>
        </w:tc>
        <w:tc>
          <w:tcPr>
            <w:tcW w:w="160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6" w:type="dxa"/>
            <w:tcBorders>
              <w:left w:val="single" w:sz="12" w:space="0" w:color="auto"/>
              <w:bottom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9</w:t>
            </w:r>
            <w:r w:rsidRPr="003A5A55">
              <w:rPr>
                <w:sz w:val="20"/>
                <w:szCs w:val="20"/>
              </w:rPr>
              <w:t xml:space="preserve"> Mbit/s</w:t>
            </w:r>
          </w:p>
        </w:tc>
        <w:tc>
          <w:tcPr>
            <w:tcW w:w="1607" w:type="dxa"/>
            <w:tcBorders>
              <w:bottom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6 Mbit/s</w:t>
            </w:r>
          </w:p>
        </w:tc>
        <w:tc>
          <w:tcPr>
            <w:tcW w:w="16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C20" w:rsidRPr="003A5A55" w:rsidRDefault="00DF0C20" w:rsidP="004E71AF">
            <w:pPr>
              <w:pStyle w:val="Bezriadkovania"/>
              <w:jc w:val="center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22,-€</w:t>
            </w:r>
          </w:p>
        </w:tc>
      </w:tr>
    </w:tbl>
    <w:p w:rsidR="00575CFC" w:rsidRPr="00575CFC" w:rsidRDefault="00575CFC" w:rsidP="00575CFC">
      <w:pPr>
        <w:pStyle w:val="Bezriadkovania"/>
        <w:rPr>
          <w:b/>
        </w:rPr>
      </w:pPr>
    </w:p>
    <w:p w:rsidR="00575CFC" w:rsidRDefault="00575CFC" w:rsidP="00575CFC">
      <w:pPr>
        <w:pStyle w:val="Bezriadkovania"/>
        <w:rPr>
          <w:b/>
          <w:sz w:val="20"/>
          <w:szCs w:val="20"/>
        </w:rPr>
      </w:pPr>
      <w:r w:rsidRPr="00575CFC">
        <w:rPr>
          <w:b/>
          <w:sz w:val="20"/>
          <w:szCs w:val="20"/>
        </w:rPr>
        <w:t xml:space="preserve">Internet pre firmy </w:t>
      </w:r>
      <w:r>
        <w:rPr>
          <w:b/>
          <w:sz w:val="20"/>
          <w:szCs w:val="20"/>
        </w:rPr>
        <w:t>–</w:t>
      </w:r>
      <w:r w:rsidRPr="00575CFC">
        <w:rPr>
          <w:b/>
          <w:sz w:val="20"/>
          <w:szCs w:val="20"/>
        </w:rPr>
        <w:t xml:space="preserve"> Garant</w:t>
      </w:r>
    </w:p>
    <w:p w:rsidR="00575CFC" w:rsidRPr="00575CFC" w:rsidRDefault="00575CFC" w:rsidP="00575CFC">
      <w:pPr>
        <w:pStyle w:val="Bezriadkovania"/>
        <w:rPr>
          <w:b/>
          <w:sz w:val="16"/>
          <w:szCs w:val="16"/>
        </w:rPr>
      </w:pPr>
    </w:p>
    <w:tbl>
      <w:tblPr>
        <w:tblStyle w:val="Mriekatabuky"/>
        <w:tblW w:w="96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6"/>
        <w:gridCol w:w="1607"/>
        <w:gridCol w:w="1607"/>
        <w:gridCol w:w="1606"/>
        <w:gridCol w:w="1607"/>
        <w:gridCol w:w="1607"/>
      </w:tblGrid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575CFC" w:rsidRPr="003A5A55" w:rsidRDefault="00575CFC" w:rsidP="00575CFC">
            <w:pPr>
              <w:pStyle w:val="Bezriadkovania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Názov služby</w:t>
            </w: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5CFC" w:rsidRPr="003A5A55" w:rsidRDefault="00575CFC" w:rsidP="00575CFC">
            <w:pPr>
              <w:pStyle w:val="Bezriadkovania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Sťahovanie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75CFC" w:rsidRPr="003A5A55" w:rsidRDefault="00575CFC" w:rsidP="00575CFC">
            <w:pPr>
              <w:pStyle w:val="Bezriadkovania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Odosielanie</w:t>
            </w:r>
          </w:p>
        </w:tc>
        <w:tc>
          <w:tcPr>
            <w:tcW w:w="1607" w:type="dxa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575CFC" w:rsidRPr="003A5A55" w:rsidRDefault="00575CFC" w:rsidP="00575CFC">
            <w:pPr>
              <w:pStyle w:val="Bezriadkovania"/>
              <w:rPr>
                <w:b/>
                <w:sz w:val="20"/>
                <w:szCs w:val="20"/>
              </w:rPr>
            </w:pPr>
            <w:r w:rsidRPr="003A5A55">
              <w:rPr>
                <w:b/>
                <w:sz w:val="20"/>
                <w:szCs w:val="20"/>
              </w:rPr>
              <w:t>Cena</w:t>
            </w:r>
          </w:p>
        </w:tc>
      </w:tr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97DF5" w:rsidRDefault="00575CFC" w:rsidP="00575CFC">
            <w:pPr>
              <w:pStyle w:val="Bezriadkovania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Minimálne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97DF5" w:rsidRDefault="00575CFC" w:rsidP="00575CFC">
            <w:pPr>
              <w:pStyle w:val="Bezriadkovania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Maximálne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97DF5" w:rsidRDefault="00575CFC" w:rsidP="00575CFC">
            <w:pPr>
              <w:pStyle w:val="Bezriadkovania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Minimálne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97DF5" w:rsidRDefault="00575CFC" w:rsidP="00575CFC">
            <w:pPr>
              <w:pStyle w:val="Bezriadkovania"/>
              <w:rPr>
                <w:i/>
                <w:sz w:val="20"/>
                <w:szCs w:val="20"/>
              </w:rPr>
            </w:pPr>
            <w:r w:rsidRPr="00397DF5">
              <w:rPr>
                <w:i/>
                <w:sz w:val="20"/>
                <w:szCs w:val="20"/>
              </w:rPr>
              <w:t>Maximálne</w:t>
            </w:r>
          </w:p>
        </w:tc>
        <w:tc>
          <w:tcPr>
            <w:tcW w:w="1607" w:type="dxa"/>
            <w:tcBorders>
              <w:lef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TarifC 8M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8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8 Mbit/s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4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4 Mbit/s</w:t>
            </w:r>
          </w:p>
        </w:tc>
        <w:tc>
          <w:tcPr>
            <w:tcW w:w="1607" w:type="dxa"/>
            <w:tcBorders>
              <w:lef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40,-€</w:t>
            </w:r>
          </w:p>
        </w:tc>
      </w:tr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TarifC 12M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12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12 Mbit/s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6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6 Mbit/s</w:t>
            </w:r>
          </w:p>
        </w:tc>
        <w:tc>
          <w:tcPr>
            <w:tcW w:w="1607" w:type="dxa"/>
            <w:tcBorders>
              <w:lef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60,-€</w:t>
            </w:r>
          </w:p>
        </w:tc>
      </w:tr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TarifC 16M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16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16 Mbit/s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8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8 Mbit/s</w:t>
            </w:r>
          </w:p>
        </w:tc>
        <w:tc>
          <w:tcPr>
            <w:tcW w:w="1607" w:type="dxa"/>
            <w:tcBorders>
              <w:lef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80,-€</w:t>
            </w:r>
          </w:p>
        </w:tc>
      </w:tr>
      <w:tr w:rsidR="00575CFC" w:rsidRPr="003A5A55" w:rsidTr="00543CFC">
        <w:tc>
          <w:tcPr>
            <w:tcW w:w="1606" w:type="dxa"/>
            <w:tcBorders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TarifC 20M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20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20 Mbit/s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10 Mbit/s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10 Mbit/s</w:t>
            </w:r>
          </w:p>
        </w:tc>
        <w:tc>
          <w:tcPr>
            <w:tcW w:w="1607" w:type="dxa"/>
            <w:tcBorders>
              <w:left w:val="single" w:sz="12" w:space="0" w:color="auto"/>
            </w:tcBorders>
          </w:tcPr>
          <w:p w:rsidR="00575CFC" w:rsidRPr="003A5A55" w:rsidRDefault="00575CFC" w:rsidP="00575CFC">
            <w:pPr>
              <w:pStyle w:val="Bezriadkovania"/>
              <w:rPr>
                <w:sz w:val="20"/>
                <w:szCs w:val="20"/>
              </w:rPr>
            </w:pPr>
            <w:r w:rsidRPr="003A5A55">
              <w:rPr>
                <w:sz w:val="20"/>
                <w:szCs w:val="20"/>
              </w:rPr>
              <w:t>100,-€</w:t>
            </w:r>
          </w:p>
        </w:tc>
      </w:tr>
    </w:tbl>
    <w:p w:rsidR="00575CFC" w:rsidRDefault="00575CFC" w:rsidP="00575CFC">
      <w:pPr>
        <w:pStyle w:val="Bezriadkovania"/>
      </w:pPr>
    </w:p>
    <w:p w:rsidR="00575CFC" w:rsidRDefault="00575CFC" w:rsidP="00575CFC">
      <w:pPr>
        <w:pStyle w:val="Bezriadkovania"/>
        <w:rPr>
          <w:b/>
          <w:sz w:val="20"/>
          <w:szCs w:val="20"/>
        </w:rPr>
      </w:pPr>
      <w:r w:rsidRPr="00575CFC">
        <w:rPr>
          <w:b/>
          <w:sz w:val="20"/>
          <w:szCs w:val="20"/>
        </w:rPr>
        <w:t>Ostatné poplatky</w:t>
      </w:r>
    </w:p>
    <w:p w:rsidR="00575CFC" w:rsidRPr="00575CFC" w:rsidRDefault="00575CFC" w:rsidP="00575CFC">
      <w:pPr>
        <w:pStyle w:val="Bezriadkovania"/>
        <w:rPr>
          <w:b/>
          <w:sz w:val="16"/>
          <w:szCs w:val="16"/>
        </w:rPr>
      </w:pPr>
    </w:p>
    <w:tbl>
      <w:tblPr>
        <w:tblW w:w="9640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158"/>
        <w:gridCol w:w="1714"/>
        <w:gridCol w:w="2022"/>
      </w:tblGrid>
      <w:tr w:rsidR="00575CFC" w:rsidRPr="003A5A55" w:rsidTr="00543CFC">
        <w:trPr>
          <w:trHeight w:val="833"/>
        </w:trPr>
        <w:tc>
          <w:tcPr>
            <w:tcW w:w="2746" w:type="dxa"/>
            <w:shd w:val="clear" w:color="auto" w:fill="D0CECE" w:themeFill="background2" w:themeFillShade="E6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b/>
                <w:sz w:val="20"/>
                <w:szCs w:val="20"/>
              </w:rPr>
            </w:pPr>
            <w:r w:rsidRPr="003A5A55">
              <w:rPr>
                <w:rFonts w:cstheme="minorHAnsi"/>
                <w:b/>
                <w:sz w:val="20"/>
                <w:szCs w:val="20"/>
              </w:rPr>
              <w:t>Názov služby</w:t>
            </w:r>
          </w:p>
        </w:tc>
        <w:tc>
          <w:tcPr>
            <w:tcW w:w="3158" w:type="dxa"/>
            <w:shd w:val="clear" w:color="auto" w:fill="D0CECE" w:themeFill="background2" w:themeFillShade="E6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b/>
                <w:sz w:val="20"/>
                <w:szCs w:val="20"/>
              </w:rPr>
            </w:pPr>
            <w:r w:rsidRPr="003A5A55">
              <w:rPr>
                <w:rFonts w:cstheme="minorHAnsi"/>
                <w:b/>
                <w:sz w:val="20"/>
                <w:szCs w:val="20"/>
              </w:rPr>
              <w:t>Popis</w:t>
            </w:r>
          </w:p>
        </w:tc>
        <w:tc>
          <w:tcPr>
            <w:tcW w:w="1714" w:type="dxa"/>
            <w:shd w:val="clear" w:color="auto" w:fill="D0CECE" w:themeFill="background2" w:themeFillShade="E6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b/>
                <w:sz w:val="20"/>
                <w:szCs w:val="20"/>
              </w:rPr>
            </w:pPr>
            <w:r w:rsidRPr="003A5A55">
              <w:rPr>
                <w:rFonts w:cstheme="minorHAnsi"/>
                <w:b/>
                <w:sz w:val="20"/>
                <w:szCs w:val="20"/>
              </w:rPr>
              <w:t>Mesačný poplatok</w:t>
            </w:r>
          </w:p>
        </w:tc>
        <w:tc>
          <w:tcPr>
            <w:tcW w:w="2022" w:type="dxa"/>
            <w:shd w:val="clear" w:color="auto" w:fill="D0CECE" w:themeFill="background2" w:themeFillShade="E6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b/>
                <w:sz w:val="20"/>
                <w:szCs w:val="20"/>
              </w:rPr>
            </w:pPr>
            <w:r w:rsidRPr="003A5A55">
              <w:rPr>
                <w:rFonts w:cstheme="minorHAnsi"/>
                <w:b/>
                <w:sz w:val="20"/>
                <w:szCs w:val="20"/>
              </w:rPr>
              <w:t>Jednorazový poplatok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Zrušenie pripojenia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Okamžité ukončenie Zmluvy bez 3 mesačnej výpovednej lehoty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3 x mesačný poplatok  poskytnutej Služby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Verejná IP adresa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 xml:space="preserve">3,-€ 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Odstránenie poruchy zavinenej zákazníkom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15,-€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Výjazdy technika mimo pracovnú dobu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Pracovné dni od 17:00 do 09:00 a cez víkend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20,-€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Porušenie zmluvných podmienok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Zdieľanie pripojenia, prekonfigurovanie zariadení, svojvoľná zmena IP adresy, Narušovanie integrity siete, hacking, MAC clonning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35,-€</w:t>
            </w:r>
          </w:p>
        </w:tc>
      </w:tr>
      <w:tr w:rsidR="00575CFC" w:rsidRPr="003A5A55" w:rsidTr="00543CFC">
        <w:trPr>
          <w:trHeight w:val="455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 xml:space="preserve">Opätovné pripojenie Služby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Zmena adresy poskytovanej Služby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20,-€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Prvá upomienka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Neuhradená faktúra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5,-€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Druhá upomienka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Neuhradená faktúra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15,-€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 xml:space="preserve">Znovu pripojenie klienta po odpojení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Úhrada faktúry po vyzvaní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 xml:space="preserve">10,-€ </w:t>
            </w:r>
          </w:p>
        </w:tc>
      </w:tr>
      <w:tr w:rsidR="00575CFC" w:rsidRPr="003A5A55" w:rsidTr="00543CFC">
        <w:trPr>
          <w:trHeight w:val="567"/>
        </w:trPr>
        <w:tc>
          <w:tcPr>
            <w:tcW w:w="2746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>Zaslanie faktúry (mesačne)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color w:val="000000"/>
                <w:sz w:val="20"/>
                <w:szCs w:val="20"/>
              </w:rPr>
            </w:pPr>
            <w:r w:rsidRPr="003A5A55">
              <w:rPr>
                <w:rFonts w:cstheme="minorHAnsi"/>
                <w:color w:val="000000"/>
                <w:sz w:val="20"/>
                <w:szCs w:val="20"/>
              </w:rPr>
              <w:t xml:space="preserve"> Prostredníctvom Slovenskej pošty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2,-€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75CFC" w:rsidRPr="003A5A55" w:rsidRDefault="00575CFC" w:rsidP="00575CFC">
            <w:pPr>
              <w:pStyle w:val="Bezriadkovania"/>
              <w:rPr>
                <w:rFonts w:cstheme="minorHAnsi"/>
                <w:sz w:val="20"/>
                <w:szCs w:val="20"/>
              </w:rPr>
            </w:pPr>
            <w:r w:rsidRPr="003A5A55">
              <w:rPr>
                <w:rFonts w:cstheme="minorHAnsi"/>
                <w:sz w:val="20"/>
                <w:szCs w:val="20"/>
              </w:rPr>
              <w:t>0,00,-€</w:t>
            </w:r>
          </w:p>
        </w:tc>
      </w:tr>
    </w:tbl>
    <w:p w:rsidR="00575CFC" w:rsidRPr="00575CFC" w:rsidRDefault="00575CFC" w:rsidP="00575CFC">
      <w:pPr>
        <w:pStyle w:val="Bezriadkovania"/>
        <w:rPr>
          <w:sz w:val="20"/>
          <w:szCs w:val="20"/>
        </w:rPr>
      </w:pPr>
      <w:r w:rsidRPr="00575CFC">
        <w:rPr>
          <w:sz w:val="20"/>
          <w:szCs w:val="20"/>
        </w:rPr>
        <w:t>* všetky uvedené ceny sú s DPH</w:t>
      </w:r>
    </w:p>
    <w:sectPr w:rsidR="00575CFC" w:rsidRPr="00575CFC" w:rsidSect="001A081D">
      <w:headerReference w:type="default" r:id="rId6"/>
      <w:footerReference w:type="default" r:id="rId7"/>
      <w:pgSz w:w="11906" w:h="16838"/>
      <w:pgMar w:top="567" w:right="1417" w:bottom="993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DBA" w:rsidRDefault="00BE7DBA" w:rsidP="001F3F21">
      <w:r>
        <w:separator/>
      </w:r>
    </w:p>
  </w:endnote>
  <w:endnote w:type="continuationSeparator" w:id="0">
    <w:p w:rsidR="00BE7DBA" w:rsidRDefault="00BE7DBA" w:rsidP="001F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21" w:rsidRDefault="001F3F21">
    <w:pPr>
      <w:pStyle w:val="Pta"/>
    </w:pPr>
    <w:r>
      <w:rPr>
        <w:noProof/>
        <w:lang w:eastAsia="sk-SK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E193AA5" wp14:editId="68EBB2E4">
              <wp:simplePos x="0" y="0"/>
              <wp:positionH relativeFrom="column">
                <wp:posOffset>-747395</wp:posOffset>
              </wp:positionH>
              <wp:positionV relativeFrom="paragraph">
                <wp:posOffset>-13335</wp:posOffset>
              </wp:positionV>
              <wp:extent cx="7258050" cy="600075"/>
              <wp:effectExtent l="0" t="0" r="19050" b="28575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58050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3F21" w:rsidRPr="003A654C" w:rsidRDefault="001F3F21" w:rsidP="001F3F21">
                          <w:pPr>
                            <w:pStyle w:val="Bezriadkovania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A65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___________________________________________________________________________________________________</w:t>
                          </w:r>
                          <w:r w:rsidR="001A081D" w:rsidRPr="003A65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________________________</w:t>
                          </w:r>
                        </w:p>
                        <w:p w:rsidR="001F3F21" w:rsidRPr="003A654C" w:rsidRDefault="001F3F21" w:rsidP="001F3F21">
                          <w:pPr>
                            <w:pStyle w:val="Bezriadkovania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A65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Technik: 0917 529 276, 0908 149 314  /  Administratíva: 0908 583 514 / Registrácia: Obchodný register, Okresný súd Trnava, ODD s.r.o. vložka 18158/T</w:t>
                          </w:r>
                        </w:p>
                        <w:p w:rsidR="001F3F21" w:rsidRPr="003A654C" w:rsidRDefault="003A654C" w:rsidP="001F3F21">
                          <w:pPr>
                            <w:pStyle w:val="Bezriadkovania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PRACOVNÁ DOBA: Po – Pia</w:t>
                          </w:r>
                          <w:r w:rsidR="001F3F21" w:rsidRPr="003A65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od 09:00 do 17:00 prijímanie hovorov i SMS správ, od 17:00 do 09:00</w:t>
                          </w:r>
                          <w:r w:rsidR="001A081D" w:rsidRPr="003A65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a víkendy prijímanie len SMS správ</w:t>
                          </w:r>
                        </w:p>
                        <w:p w:rsidR="001F3F21" w:rsidRPr="001F3F21" w:rsidRDefault="001F3F2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93A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8.85pt;margin-top:-1.05pt;width:571.5pt;height:4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" filled="f" strokecolor="white [3212]">
              <v:textbox>
                <w:txbxContent>
                  <w:p w:rsidR="001F3F21" w:rsidRPr="003A654C" w:rsidRDefault="001F3F21" w:rsidP="001F3F21">
                    <w:pPr>
                      <w:pStyle w:val="Bezriadkovania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A654C">
                      <w:rPr>
                        <w:color w:val="767171" w:themeColor="background2" w:themeShade="80"/>
                        <w:sz w:val="18"/>
                        <w:szCs w:val="18"/>
                      </w:rPr>
                      <w:t>___________________________________________________________________________________________________</w:t>
                    </w:r>
                    <w:r w:rsidR="001A081D" w:rsidRPr="003A654C">
                      <w:rPr>
                        <w:color w:val="767171" w:themeColor="background2" w:themeShade="80"/>
                        <w:sz w:val="18"/>
                        <w:szCs w:val="18"/>
                      </w:rPr>
                      <w:t>________________________</w:t>
                    </w:r>
                  </w:p>
                  <w:p w:rsidR="001F3F21" w:rsidRPr="003A654C" w:rsidRDefault="001F3F21" w:rsidP="001F3F21">
                    <w:pPr>
                      <w:pStyle w:val="Bezriadkovania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A654C">
                      <w:rPr>
                        <w:color w:val="767171" w:themeColor="background2" w:themeShade="80"/>
                        <w:sz w:val="18"/>
                        <w:szCs w:val="18"/>
                      </w:rPr>
                      <w:t>Technik: 0917 529 276, 0908 149 314  /  Administratíva: 0908 583 514 / Registrácia: Obchodný register, Okresný súd Trnava, ODD s.r.o. vložka 18158/T</w:t>
                    </w:r>
                  </w:p>
                  <w:p w:rsidR="001F3F21" w:rsidRPr="003A654C" w:rsidRDefault="003A654C" w:rsidP="001F3F21">
                    <w:pPr>
                      <w:pStyle w:val="Bezriadkovania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color w:val="767171" w:themeColor="background2" w:themeShade="80"/>
                        <w:sz w:val="18"/>
                        <w:szCs w:val="18"/>
                      </w:rPr>
                      <w:t>PRACOVNÁ DOBA: Po – Pia</w:t>
                    </w:r>
                    <w:r w:rsidR="001F3F21" w:rsidRPr="003A654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od 09:00 do 17:00 prijímanie hovorov i SMS správ, od 17:00 do 09:00</w:t>
                    </w:r>
                    <w:r w:rsidR="001A081D" w:rsidRPr="003A654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a víkendy prijímanie len SMS správ</w:t>
                    </w:r>
                  </w:p>
                  <w:p w:rsidR="001F3F21" w:rsidRPr="001F3F21" w:rsidRDefault="001F3F2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DBA" w:rsidRDefault="00BE7DBA" w:rsidP="001F3F21">
      <w:r>
        <w:separator/>
      </w:r>
    </w:p>
  </w:footnote>
  <w:footnote w:type="continuationSeparator" w:id="0">
    <w:p w:rsidR="00BE7DBA" w:rsidRDefault="00BE7DBA" w:rsidP="001F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21" w:rsidRDefault="001F3F21" w:rsidP="001F3F21">
    <w:r>
      <w:rPr>
        <w:noProof/>
      </w:rPr>
      <w:drawing>
        <wp:anchor distT="0" distB="0" distL="114300" distR="114300" simplePos="0" relativeHeight="251660288" behindDoc="1" locked="0" layoutInCell="1" allowOverlap="1" wp14:anchorId="145309B6" wp14:editId="50A851EC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33475" cy="770763"/>
          <wp:effectExtent l="0" t="0" r="0" b="0"/>
          <wp:wrapNone/>
          <wp:docPr id="19" name="Obrázok 19" descr="rs_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_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0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1A207" wp14:editId="36B195F9">
              <wp:simplePos x="0" y="0"/>
              <wp:positionH relativeFrom="column">
                <wp:posOffset>3310255</wp:posOffset>
              </wp:positionH>
              <wp:positionV relativeFrom="paragraph">
                <wp:posOffset>-220980</wp:posOffset>
              </wp:positionV>
              <wp:extent cx="3200400" cy="904875"/>
              <wp:effectExtent l="0" t="0" r="0" b="952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21" w:rsidRPr="003A654C" w:rsidRDefault="001F3F21" w:rsidP="001F3F21">
                          <w:pPr>
                            <w:pStyle w:val="Bezriadkovania"/>
                            <w:jc w:val="right"/>
                            <w:rPr>
                              <w:color w:val="767171" w:themeColor="background2" w:themeShade="80"/>
                            </w:rPr>
                          </w:pPr>
                          <w:r w:rsidRPr="003A654C">
                            <w:rPr>
                              <w:color w:val="767171" w:themeColor="background2" w:themeShade="80"/>
                            </w:rPr>
                            <w:t>R&amp;S Computer, s.r.o., 908 80 Sekule 572</w:t>
                          </w:r>
                        </w:p>
                        <w:p w:rsidR="001F3F21" w:rsidRPr="003A654C" w:rsidRDefault="001F3F21" w:rsidP="001F3F21">
                          <w:pPr>
                            <w:pStyle w:val="Bezriadkovania"/>
                            <w:jc w:val="right"/>
                            <w:rPr>
                              <w:color w:val="767171" w:themeColor="background2" w:themeShade="80"/>
                            </w:rPr>
                          </w:pPr>
                          <w:r w:rsidRPr="003A654C">
                            <w:rPr>
                              <w:color w:val="767171" w:themeColor="background2" w:themeShade="80"/>
                            </w:rPr>
                            <w:t>IČO: 36281590     IČ DPH: SK2022134213</w:t>
                          </w:r>
                        </w:p>
                        <w:p w:rsidR="001F3F21" w:rsidRPr="003A654C" w:rsidRDefault="00BE7DBA" w:rsidP="001F3F21">
                          <w:pPr>
                            <w:pStyle w:val="Bezriadkovania"/>
                            <w:jc w:val="right"/>
                            <w:rPr>
                              <w:color w:val="767171" w:themeColor="background2" w:themeShade="80"/>
                            </w:rPr>
                          </w:pPr>
                          <w:hyperlink r:id="rId2" w:history="1">
                            <w:r w:rsidR="001F3F21" w:rsidRPr="003A654C">
                              <w:rPr>
                                <w:rStyle w:val="Hypertextovprepojenie"/>
                                <w:rFonts w:ascii="Arial" w:hAnsi="Arial" w:cs="Arial"/>
                                <w:color w:val="767171" w:themeColor="background2" w:themeShade="80"/>
                                <w:u w:val="none"/>
                              </w:rPr>
                              <w:t>www.rscomputer.sk</w:t>
                            </w:r>
                          </w:hyperlink>
                          <w:r w:rsidR="001F3F21" w:rsidRPr="003A654C">
                            <w:rPr>
                              <w:color w:val="767171" w:themeColor="background2" w:themeShade="80"/>
                            </w:rPr>
                            <w:t xml:space="preserve">  /  rscomp@rscomputer.sk</w:t>
                          </w:r>
                        </w:p>
                        <w:p w:rsidR="001F3F21" w:rsidRPr="00180C35" w:rsidRDefault="001F3F21" w:rsidP="001F3F21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1A20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0.65pt;margin-top:-17.4pt;width:252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" filled="f" fillcolor="silver" stroked="f" strokecolor="#969696">
              <v:textbox>
                <w:txbxContent>
                  <w:p w:rsidR="001F3F21" w:rsidRPr="003A654C" w:rsidRDefault="001F3F21" w:rsidP="001F3F21">
                    <w:pPr>
                      <w:pStyle w:val="Bezriadkovania"/>
                      <w:jc w:val="right"/>
                      <w:rPr>
                        <w:color w:val="767171" w:themeColor="background2" w:themeShade="80"/>
                      </w:rPr>
                    </w:pPr>
                    <w:r w:rsidRPr="003A654C">
                      <w:rPr>
                        <w:color w:val="767171" w:themeColor="background2" w:themeShade="80"/>
                      </w:rPr>
                      <w:t>R&amp;S Computer, s.r.o., 908 80 Sekule 572</w:t>
                    </w:r>
                  </w:p>
                  <w:p w:rsidR="001F3F21" w:rsidRPr="003A654C" w:rsidRDefault="001F3F21" w:rsidP="001F3F21">
                    <w:pPr>
                      <w:pStyle w:val="Bezriadkovania"/>
                      <w:jc w:val="right"/>
                      <w:rPr>
                        <w:color w:val="767171" w:themeColor="background2" w:themeShade="80"/>
                      </w:rPr>
                    </w:pPr>
                    <w:r w:rsidRPr="003A654C">
                      <w:rPr>
                        <w:color w:val="767171" w:themeColor="background2" w:themeShade="80"/>
                      </w:rPr>
                      <w:t>IČO: 36281590     IČ DPH: SK2022134213</w:t>
                    </w:r>
                  </w:p>
                  <w:p w:rsidR="001F3F21" w:rsidRPr="003A654C" w:rsidRDefault="00BE7DBA" w:rsidP="001F3F21">
                    <w:pPr>
                      <w:pStyle w:val="Bezriadkovania"/>
                      <w:jc w:val="right"/>
                      <w:rPr>
                        <w:color w:val="767171" w:themeColor="background2" w:themeShade="80"/>
                      </w:rPr>
                    </w:pPr>
                    <w:hyperlink r:id="rId3" w:history="1">
                      <w:r w:rsidR="001F3F21" w:rsidRPr="003A654C">
                        <w:rPr>
                          <w:rStyle w:val="Hypertextovprepojenie"/>
                          <w:rFonts w:ascii="Arial" w:hAnsi="Arial" w:cs="Arial"/>
                          <w:color w:val="767171" w:themeColor="background2" w:themeShade="80"/>
                          <w:u w:val="none"/>
                        </w:rPr>
                        <w:t>www.rscomputer.sk</w:t>
                      </w:r>
                    </w:hyperlink>
                    <w:r w:rsidR="001F3F21" w:rsidRPr="003A654C">
                      <w:rPr>
                        <w:color w:val="767171" w:themeColor="background2" w:themeShade="80"/>
                      </w:rPr>
                      <w:t xml:space="preserve">  /  rscomp@rscomputer.sk</w:t>
                    </w:r>
                  </w:p>
                  <w:p w:rsidR="001F3F21" w:rsidRPr="00180C35" w:rsidRDefault="001F3F21" w:rsidP="001F3F21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F3F21" w:rsidRDefault="001F3F21">
    <w:pPr>
      <w:pStyle w:val="Hlavika"/>
    </w:pPr>
  </w:p>
  <w:p w:rsidR="001F3F21" w:rsidRDefault="001F3F2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19"/>
    <w:rsid w:val="001A081D"/>
    <w:rsid w:val="001F3F21"/>
    <w:rsid w:val="003010DB"/>
    <w:rsid w:val="003A340B"/>
    <w:rsid w:val="003A654C"/>
    <w:rsid w:val="00575CFC"/>
    <w:rsid w:val="0060686C"/>
    <w:rsid w:val="006D7390"/>
    <w:rsid w:val="00A44BCE"/>
    <w:rsid w:val="00BE7DBA"/>
    <w:rsid w:val="00C47D91"/>
    <w:rsid w:val="00DE2EF4"/>
    <w:rsid w:val="00DF0C20"/>
    <w:rsid w:val="00F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12E3"/>
  <w15:chartTrackingRefBased/>
  <w15:docId w15:val="{8A960019-EF5E-4F2E-9DC8-105F482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F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3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F3F21"/>
  </w:style>
  <w:style w:type="paragraph" w:styleId="Pta">
    <w:name w:val="footer"/>
    <w:basedOn w:val="Normlny"/>
    <w:link w:val="PtaChar"/>
    <w:uiPriority w:val="99"/>
    <w:unhideWhenUsed/>
    <w:rsid w:val="001F3F2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F3F21"/>
  </w:style>
  <w:style w:type="character" w:styleId="Hypertextovprepojenie">
    <w:name w:val="Hyperlink"/>
    <w:basedOn w:val="Predvolenpsmoodseku"/>
    <w:rsid w:val="001F3F21"/>
    <w:rPr>
      <w:color w:val="0000FF"/>
      <w:u w:val="single"/>
    </w:rPr>
  </w:style>
  <w:style w:type="paragraph" w:styleId="Bezriadkovania">
    <w:name w:val="No Spacing"/>
    <w:uiPriority w:val="1"/>
    <w:qFormat/>
    <w:rsid w:val="001F3F2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scomputer.sk" TargetMode="External"/><Relationship Id="rId2" Type="http://schemas.openxmlformats.org/officeDocument/2006/relationships/hyperlink" Target="http://www.rscomputer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Škrabáková</dc:creator>
  <cp:keywords/>
  <dc:description/>
  <cp:lastModifiedBy>R&amp;S Computer, s.r.o.</cp:lastModifiedBy>
  <cp:revision>7</cp:revision>
  <dcterms:created xsi:type="dcterms:W3CDTF">2016-05-11T07:17:00Z</dcterms:created>
  <dcterms:modified xsi:type="dcterms:W3CDTF">2019-09-30T05:50:00Z</dcterms:modified>
</cp:coreProperties>
</file>